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D555D0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 w:rsidR="00717027">
        <w:rPr>
          <w:rFonts w:ascii="Arial" w:hAnsi="Arial"/>
          <w:bCs/>
          <w:snapToGrid w:val="0"/>
          <w:sz w:val="28"/>
        </w:rPr>
      </w:r>
      <w:r w:rsidR="00717027">
        <w:rPr>
          <w:rFonts w:ascii="Arial" w:hAnsi="Arial"/>
          <w:bCs/>
          <w:snapToGrid w:val="0"/>
          <w:sz w:val="28"/>
        </w:rPr>
        <w:fldChar w:fldCharType="separate"/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BA3107" w:rsidRPr="006663A8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6B55B3">
        <w:rPr>
          <w:b/>
          <w:sz w:val="24"/>
          <w:szCs w:val="24"/>
        </w:rPr>
        <w:t xml:space="preserve"> </w:t>
      </w:r>
      <w:r w:rsidR="000A7966">
        <w:rPr>
          <w:b/>
          <w:sz w:val="24"/>
          <w:szCs w:val="24"/>
        </w:rPr>
        <w:t>6</w:t>
      </w:r>
      <w:r w:rsidR="00190E2D">
        <w:rPr>
          <w:b/>
          <w:sz w:val="24"/>
          <w:szCs w:val="24"/>
        </w:rPr>
        <w:t>7</w:t>
      </w:r>
      <w:r w:rsidRPr="006663A8">
        <w:rPr>
          <w:b/>
          <w:sz w:val="24"/>
          <w:szCs w:val="24"/>
        </w:rPr>
        <w:t xml:space="preserve"> </w:t>
      </w: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r w:rsidR="006B55B3">
        <w:rPr>
          <w:rFonts w:ascii="Arial" w:hAnsi="Arial"/>
          <w:b/>
          <w:bCs/>
          <w:snapToGrid w:val="0"/>
          <w:sz w:val="28"/>
        </w:rPr>
        <w:t xml:space="preserve"> </w:t>
      </w:r>
      <w:r w:rsidR="00190E2D">
        <w:rPr>
          <w:rFonts w:ascii="Arial" w:hAnsi="Arial"/>
          <w:b/>
          <w:bCs/>
          <w:snapToGrid w:val="0"/>
          <w:sz w:val="28"/>
        </w:rPr>
        <w:t>18</w:t>
      </w:r>
      <w:r w:rsidR="006B55B3">
        <w:rPr>
          <w:rFonts w:ascii="Arial" w:hAnsi="Arial"/>
          <w:b/>
          <w:bCs/>
          <w:snapToGrid w:val="0"/>
          <w:sz w:val="28"/>
        </w:rPr>
        <w:t>/</w:t>
      </w:r>
      <w:r w:rsidR="000A7966">
        <w:rPr>
          <w:rFonts w:ascii="Arial" w:hAnsi="Arial"/>
          <w:b/>
          <w:bCs/>
          <w:snapToGrid w:val="0"/>
          <w:sz w:val="28"/>
        </w:rPr>
        <w:t>1</w:t>
      </w:r>
      <w:r w:rsidR="00190E2D">
        <w:rPr>
          <w:rFonts w:ascii="Arial" w:hAnsi="Arial"/>
          <w:b/>
          <w:bCs/>
          <w:snapToGrid w:val="0"/>
          <w:sz w:val="28"/>
        </w:rPr>
        <w:t>1</w:t>
      </w:r>
      <w:r w:rsidR="006B55B3">
        <w:rPr>
          <w:rFonts w:ascii="Arial" w:hAnsi="Arial"/>
          <w:b/>
          <w:bCs/>
          <w:snapToGrid w:val="0"/>
          <w:sz w:val="28"/>
        </w:rPr>
        <w:t>/2017</w:t>
      </w:r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190E2D" w:rsidRDefault="008135DB" w:rsidP="00190E2D">
      <w:pPr>
        <w:pBdr>
          <w:bottom w:val="single" w:sz="4" w:space="1" w:color="auto"/>
        </w:pBdr>
        <w:tabs>
          <w:tab w:val="left" w:pos="453"/>
          <w:tab w:val="left" w:pos="6237"/>
        </w:tabs>
        <w:rPr>
          <w:b/>
          <w:sz w:val="24"/>
          <w:szCs w:val="24"/>
        </w:rPr>
      </w:pPr>
      <w:proofErr w:type="gramStart"/>
      <w:r>
        <w:rPr>
          <w:rFonts w:ascii="Arial" w:hAnsi="Arial"/>
          <w:b/>
          <w:bCs/>
          <w:snapToGrid w:val="0"/>
          <w:sz w:val="28"/>
        </w:rPr>
        <w:t xml:space="preserve">OGGETTO: </w:t>
      </w:r>
      <w:r w:rsidR="00110580">
        <w:rPr>
          <w:rFonts w:ascii="Arial" w:hAnsi="Arial"/>
          <w:b/>
          <w:bCs/>
          <w:snapToGrid w:val="0"/>
          <w:sz w:val="28"/>
        </w:rPr>
        <w:t xml:space="preserve"> </w:t>
      </w:r>
      <w:r w:rsidR="00190E2D" w:rsidRPr="000C4999">
        <w:rPr>
          <w:rFonts w:ascii="Arial" w:hAnsi="Arial" w:cs="Arial"/>
          <w:b/>
          <w:bCs/>
          <w:snapToGrid w:val="0"/>
          <w:sz w:val="22"/>
          <w:szCs w:val="22"/>
        </w:rPr>
        <w:t>AUTORIZZAZIONE</w:t>
      </w:r>
      <w:proofErr w:type="gramEnd"/>
      <w:r w:rsidR="00190E2D" w:rsidRPr="000C4999">
        <w:rPr>
          <w:rFonts w:ascii="Arial" w:hAnsi="Arial" w:cs="Arial"/>
          <w:b/>
          <w:bCs/>
          <w:snapToGrid w:val="0"/>
          <w:sz w:val="22"/>
          <w:szCs w:val="22"/>
        </w:rPr>
        <w:t xml:space="preserve"> ALLA COSTITUZIONE IN GIUDIZIO PER RESISTERE AVVERSO IL RICORSO PRESENTATO DINANZI ALLA CORTE SUPREMA DI CASSAZIONE - CONFERIMENTO INCARICO LEGALE</w:t>
      </w: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proofErr w:type="gramStart"/>
      <w:r w:rsidRPr="00BA3107">
        <w:rPr>
          <w:rFonts w:ascii="Arial" w:hAnsi="Arial" w:cs="Arial"/>
          <w:b/>
        </w:rPr>
        <w:t>DUEMILA</w:t>
      </w:r>
      <w:r w:rsidR="00A057C9">
        <w:rPr>
          <w:rFonts w:ascii="Arial" w:hAnsi="Arial" w:cs="Arial"/>
          <w:b/>
        </w:rPr>
        <w:t xml:space="preserve">DICIASETTE </w:t>
      </w:r>
      <w:r w:rsidRPr="00BA3107">
        <w:rPr>
          <w:rFonts w:ascii="Arial" w:hAnsi="Arial" w:cs="Arial"/>
        </w:rPr>
        <w:t xml:space="preserve"> il</w:t>
      </w:r>
      <w:proofErr w:type="gramEnd"/>
      <w:r w:rsidRPr="00BA3107">
        <w:rPr>
          <w:rFonts w:ascii="Arial" w:hAnsi="Arial" w:cs="Arial"/>
        </w:rPr>
        <w:t xml:space="preserve">  giorno  </w:t>
      </w:r>
      <w:r w:rsidR="00190E2D" w:rsidRPr="00190E2D">
        <w:rPr>
          <w:rFonts w:ascii="Arial" w:hAnsi="Arial" w:cs="Arial"/>
          <w:b/>
        </w:rPr>
        <w:t>18</w:t>
      </w:r>
      <w:r w:rsidR="001D6964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>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190E2D">
        <w:rPr>
          <w:rFonts w:ascii="Arial" w:hAnsi="Arial" w:cs="Arial"/>
          <w:b/>
        </w:rPr>
        <w:t xml:space="preserve">NOVEMBRE </w:t>
      </w:r>
      <w:r w:rsidR="001D6964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alle </w:t>
      </w:r>
      <w:r w:rsidR="00964DEB">
        <w:rPr>
          <w:rFonts w:ascii="Arial" w:hAnsi="Arial" w:cs="Arial"/>
          <w:b/>
        </w:rPr>
        <w:t xml:space="preserve"> </w:t>
      </w:r>
      <w:r w:rsidR="001D6964">
        <w:rPr>
          <w:rFonts w:ascii="Arial" w:hAnsi="Arial" w:cs="Arial"/>
          <w:b/>
        </w:rPr>
        <w:t>1</w:t>
      </w:r>
      <w:r w:rsidR="00190E2D">
        <w:rPr>
          <w:rFonts w:ascii="Arial" w:hAnsi="Arial" w:cs="Arial"/>
          <w:b/>
        </w:rPr>
        <w:t>1</w:t>
      </w:r>
      <w:r w:rsidR="001D6964">
        <w:rPr>
          <w:rFonts w:ascii="Arial" w:hAnsi="Arial" w:cs="Arial"/>
          <w:b/>
        </w:rPr>
        <w:t>.</w:t>
      </w:r>
      <w:r w:rsidR="00190E2D">
        <w:rPr>
          <w:rFonts w:ascii="Arial" w:hAnsi="Arial" w:cs="Arial"/>
          <w:b/>
        </w:rPr>
        <w:t>3</w:t>
      </w:r>
      <w:r w:rsidR="001D6964">
        <w:rPr>
          <w:rFonts w:ascii="Arial" w:hAnsi="Arial" w:cs="Arial"/>
          <w:b/>
        </w:rPr>
        <w:t>0</w:t>
      </w:r>
      <w:r w:rsidR="00A057C9">
        <w:rPr>
          <w:rFonts w:ascii="Arial" w:hAnsi="Arial" w:cs="Arial"/>
          <w:b/>
        </w:rPr>
        <w:t>.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A057C9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MECURI ANTONIO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190E2D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717027">
              <w:rPr>
                <w:rFonts w:ascii="Arial" w:hAnsi="Arial"/>
                <w:bCs/>
                <w:snapToGrid w:val="0"/>
                <w:sz w:val="24"/>
              </w:rPr>
            </w:r>
            <w:r w:rsidR="00717027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190E2D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717027">
              <w:rPr>
                <w:rFonts w:ascii="Arial" w:hAnsi="Arial"/>
                <w:bCs/>
                <w:snapToGrid w:val="0"/>
                <w:sz w:val="24"/>
              </w:rPr>
            </w:r>
            <w:r w:rsidR="00717027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717027">
              <w:rPr>
                <w:rFonts w:ascii="Arial" w:hAnsi="Arial"/>
                <w:bCs/>
                <w:snapToGrid w:val="0"/>
                <w:sz w:val="24"/>
              </w:rPr>
            </w:r>
            <w:r w:rsidR="00717027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717027">
              <w:rPr>
                <w:rFonts w:ascii="Arial" w:hAnsi="Arial"/>
                <w:bCs/>
                <w:snapToGrid w:val="0"/>
                <w:sz w:val="24"/>
              </w:rPr>
            </w:r>
            <w:r w:rsidR="00717027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6B55B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717027">
              <w:rPr>
                <w:rFonts w:ascii="Arial" w:hAnsi="Arial"/>
                <w:bCs/>
                <w:snapToGrid w:val="0"/>
                <w:sz w:val="24"/>
              </w:rPr>
            </w:r>
            <w:r w:rsidR="00717027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6B55B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717027">
              <w:rPr>
                <w:rFonts w:ascii="Arial" w:hAnsi="Arial"/>
                <w:bCs/>
                <w:snapToGrid w:val="0"/>
                <w:sz w:val="24"/>
              </w:rPr>
            </w:r>
            <w:r w:rsidR="00717027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</w:t>
      </w:r>
      <w:proofErr w:type="gramStart"/>
      <w:r w:rsidRPr="006663A8">
        <w:rPr>
          <w:rFonts w:ascii="Arial" w:hAnsi="Arial" w:cs="Arial"/>
          <w:sz w:val="24"/>
          <w:szCs w:val="24"/>
        </w:rPr>
        <w:t>il  Segretario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190E2D">
        <w:rPr>
          <w:rFonts w:ascii="Arial" w:hAnsi="Arial"/>
          <w:bCs/>
          <w:snapToGrid w:val="0"/>
          <w:sz w:val="24"/>
        </w:rPr>
        <w:t>Vices</w:t>
      </w:r>
      <w:r w:rsidRPr="006663A8">
        <w:rPr>
          <w:rFonts w:ascii="Arial" w:hAnsi="Arial"/>
          <w:bCs/>
          <w:snapToGrid w:val="0"/>
          <w:sz w:val="24"/>
        </w:rPr>
        <w:t>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855DBE" w:rsidRDefault="00452F27" w:rsidP="004B5B7C">
      <w:pPr>
        <w:tabs>
          <w:tab w:val="left" w:pos="453"/>
          <w:tab w:val="left" w:pos="6237"/>
        </w:tabs>
        <w:jc w:val="center"/>
        <w:rPr>
          <w:color w:val="000000"/>
          <w:sz w:val="22"/>
          <w:szCs w:val="22"/>
          <w:shd w:val="clear" w:color="auto" w:fill="FFFFFF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5E3487" w:rsidRPr="00542169" w:rsidRDefault="005E3487" w:rsidP="00855D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90E2D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 w:rsidRPr="00CC2EEF">
        <w:rPr>
          <w:rFonts w:ascii="Arial" w:hAnsi="Arial" w:cs="Arial"/>
          <w:b/>
        </w:rPr>
        <w:t>PREMESSO</w:t>
      </w:r>
      <w:r w:rsidRPr="003663FA">
        <w:rPr>
          <w:rFonts w:ascii="Arial" w:hAnsi="Arial" w:cs="Arial"/>
        </w:rPr>
        <w:t xml:space="preserve"> che è stato notificato a questo Ente il ricorso dinanzi alla Corte Suprema di Cassazione, presentato dalla Signora Sforza Anna Donata per cassare la sentenza </w:t>
      </w:r>
      <w:r w:rsidRPr="00CF15C2">
        <w:rPr>
          <w:rFonts w:ascii="Arial" w:hAnsi="Arial" w:cs="Arial"/>
        </w:rPr>
        <w:t>n. 643/2017</w:t>
      </w:r>
      <w:r w:rsidRPr="003663FA">
        <w:rPr>
          <w:rFonts w:ascii="Arial" w:hAnsi="Arial" w:cs="Arial"/>
        </w:rPr>
        <w:t>dalla Corte di Appello degli Abruzzi (L’Aquila);</w:t>
      </w:r>
    </w:p>
    <w:p w:rsidR="00CC2EEF" w:rsidRPr="00CC2EEF" w:rsidRDefault="00CC2EEF" w:rsidP="00CC2EEF">
      <w:pPr>
        <w:jc w:val="both"/>
      </w:pPr>
    </w:p>
    <w:p w:rsidR="00190E2D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 w:rsidRPr="00CC2EEF">
        <w:rPr>
          <w:rFonts w:ascii="Arial" w:hAnsi="Arial" w:cs="Arial"/>
          <w:b/>
        </w:rPr>
        <w:t xml:space="preserve">DATO ATTO </w:t>
      </w:r>
      <w:r>
        <w:rPr>
          <w:rFonts w:ascii="Arial" w:hAnsi="Arial" w:cs="Arial"/>
        </w:rPr>
        <w:t>che</w:t>
      </w:r>
      <w:r w:rsidRPr="003663FA">
        <w:rPr>
          <w:rFonts w:ascii="Arial" w:hAnsi="Arial" w:cs="Arial"/>
        </w:rPr>
        <w:t xml:space="preserve"> l’Ente dovrà costituirsi in giudizio notificando il controricorso;</w:t>
      </w:r>
    </w:p>
    <w:p w:rsidR="00CC2EEF" w:rsidRPr="00CC2EEF" w:rsidRDefault="00CC2EEF" w:rsidP="00CC2EEF">
      <w:pPr>
        <w:jc w:val="both"/>
      </w:pPr>
    </w:p>
    <w:p w:rsidR="00190E2D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 w:rsidRPr="00CC2EEF">
        <w:rPr>
          <w:rFonts w:ascii="Arial" w:hAnsi="Arial" w:cs="Arial"/>
          <w:b/>
        </w:rPr>
        <w:t>RILEVATO</w:t>
      </w:r>
      <w:r>
        <w:rPr>
          <w:rFonts w:ascii="Arial" w:hAnsi="Arial" w:cs="Arial"/>
        </w:rPr>
        <w:t xml:space="preserve"> che</w:t>
      </w:r>
      <w:r w:rsidRPr="003663FA">
        <w:rPr>
          <w:rFonts w:ascii="Arial" w:hAnsi="Arial" w:cs="Arial"/>
        </w:rPr>
        <w:t xml:space="preserve"> l’Amministrazione Comunale ritiene necessario, al fine di tutelare gli interessi e le ragioni dell’Ente, costituirsi in giudizio, proponendo opposizione al ricorso presentato avverso la sentenza di II° grado sopra richiamata, vantaggiosa per l’Ente;</w:t>
      </w:r>
    </w:p>
    <w:p w:rsidR="00CC2EEF" w:rsidRPr="00CC2EEF" w:rsidRDefault="00CC2EEF" w:rsidP="00CC2EEF">
      <w:pPr>
        <w:jc w:val="both"/>
      </w:pPr>
    </w:p>
    <w:p w:rsidR="00190E2D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 w:rsidRPr="00CC2EEF">
        <w:rPr>
          <w:rFonts w:ascii="Arial" w:hAnsi="Arial" w:cs="Arial"/>
          <w:b/>
        </w:rPr>
        <w:t>RITENUTO</w:t>
      </w:r>
      <w:r w:rsidRPr="003663FA">
        <w:rPr>
          <w:rFonts w:ascii="Arial" w:hAnsi="Arial" w:cs="Arial"/>
        </w:rPr>
        <w:t xml:space="preserve"> opportuno costituirsi nel giudizio di Cassazione con apposito controricorso, </w:t>
      </w:r>
      <w:r>
        <w:rPr>
          <w:rFonts w:ascii="Arial" w:hAnsi="Arial" w:cs="Arial"/>
        </w:rPr>
        <w:t xml:space="preserve">conferendo </w:t>
      </w:r>
      <w:proofErr w:type="gramStart"/>
      <w:r w:rsidRPr="003663FA">
        <w:rPr>
          <w:rFonts w:ascii="Arial" w:hAnsi="Arial" w:cs="Arial"/>
        </w:rPr>
        <w:t>incarico</w:t>
      </w:r>
      <w:r>
        <w:rPr>
          <w:rFonts w:ascii="Arial" w:hAnsi="Arial" w:cs="Arial"/>
        </w:rPr>
        <w:t xml:space="preserve"> </w:t>
      </w:r>
      <w:r w:rsidRPr="003663FA">
        <w:rPr>
          <w:rFonts w:ascii="Arial" w:hAnsi="Arial" w:cs="Arial"/>
        </w:rPr>
        <w:t xml:space="preserve"> di</w:t>
      </w:r>
      <w:proofErr w:type="gramEnd"/>
      <w:r w:rsidRPr="003663FA">
        <w:rPr>
          <w:rFonts w:ascii="Arial" w:hAnsi="Arial" w:cs="Arial"/>
        </w:rPr>
        <w:t xml:space="preserve"> patrocinio legale - in ragione della acclarata professionalità e consolidata conoscenza della questione in causa -</w:t>
      </w:r>
      <w:r>
        <w:rPr>
          <w:rFonts w:ascii="Arial" w:hAnsi="Arial" w:cs="Arial"/>
        </w:rPr>
        <w:t xml:space="preserve"> al</w:t>
      </w:r>
      <w:r w:rsidRPr="003663FA">
        <w:rPr>
          <w:rFonts w:ascii="Arial" w:hAnsi="Arial" w:cs="Arial"/>
        </w:rPr>
        <w:t>l’Avv. Caretta</w:t>
      </w:r>
      <w:r>
        <w:rPr>
          <w:rFonts w:ascii="Arial" w:hAnsi="Arial" w:cs="Arial"/>
        </w:rPr>
        <w:t xml:space="preserve"> Antonella ed all’Avv. </w:t>
      </w:r>
      <w:r w:rsidR="00A85EAD">
        <w:rPr>
          <w:rFonts w:ascii="Arial" w:hAnsi="Arial" w:cs="Arial"/>
        </w:rPr>
        <w:t>Confortini</w:t>
      </w:r>
      <w:r>
        <w:rPr>
          <w:rFonts w:ascii="Arial" w:hAnsi="Arial" w:cs="Arial"/>
        </w:rPr>
        <w:t xml:space="preserve"> Roberta con studio in Via XX Settembre 392/A 67051 Avezzano</w:t>
      </w:r>
      <w:r w:rsidRPr="003663FA">
        <w:rPr>
          <w:rFonts w:ascii="Arial" w:hAnsi="Arial" w:cs="Arial"/>
        </w:rPr>
        <w:t xml:space="preserve">, che si </w:t>
      </w:r>
      <w:r>
        <w:rPr>
          <w:rFonts w:ascii="Arial" w:hAnsi="Arial" w:cs="Arial"/>
        </w:rPr>
        <w:t>sono</w:t>
      </w:r>
      <w:r w:rsidRPr="003663FA">
        <w:rPr>
          <w:rFonts w:ascii="Arial" w:hAnsi="Arial" w:cs="Arial"/>
        </w:rPr>
        <w:t xml:space="preserve"> res</w:t>
      </w:r>
      <w:r>
        <w:rPr>
          <w:rFonts w:ascii="Arial" w:hAnsi="Arial" w:cs="Arial"/>
        </w:rPr>
        <w:t>e</w:t>
      </w:r>
      <w:r w:rsidRPr="003663FA">
        <w:rPr>
          <w:rFonts w:ascii="Arial" w:hAnsi="Arial" w:cs="Arial"/>
        </w:rPr>
        <w:t xml:space="preserve"> disponibil</w:t>
      </w:r>
      <w:r>
        <w:rPr>
          <w:rFonts w:ascii="Arial" w:hAnsi="Arial" w:cs="Arial"/>
        </w:rPr>
        <w:t>i</w:t>
      </w:r>
      <w:r w:rsidRPr="003663FA">
        <w:rPr>
          <w:rFonts w:ascii="Arial" w:hAnsi="Arial" w:cs="Arial"/>
        </w:rPr>
        <w:t xml:space="preserve"> a difendere e sostenere la posizione del Comune nella causa di che trattasi;</w:t>
      </w:r>
    </w:p>
    <w:p w:rsidR="00CC2EEF" w:rsidRPr="00CC2EEF" w:rsidRDefault="00CC2EEF" w:rsidP="00CC2EEF">
      <w:pPr>
        <w:jc w:val="both"/>
      </w:pPr>
    </w:p>
    <w:p w:rsidR="00190E2D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 w:rsidRPr="00CC2EEF">
        <w:rPr>
          <w:rFonts w:ascii="Arial" w:hAnsi="Arial" w:cs="Arial"/>
          <w:b/>
        </w:rPr>
        <w:t xml:space="preserve">VISTE </w:t>
      </w:r>
      <w:r w:rsidRPr="003663FA">
        <w:rPr>
          <w:rFonts w:ascii="Arial" w:hAnsi="Arial" w:cs="Arial"/>
        </w:rPr>
        <w:t xml:space="preserve">le sentenze della Cassazione Civile, Sezione V, n.14.220 del 28/07/2004 e del </w:t>
      </w:r>
      <w:r w:rsidRPr="003663FA">
        <w:rPr>
          <w:rFonts w:ascii="Arial" w:hAnsi="Arial" w:cs="Arial"/>
        </w:rPr>
        <w:lastRenderedPageBreak/>
        <w:t>Consiglio di Stato, Sezione IV, n.3.988 del 17/07/2002 che riconoscono l’esclusiva competenza della Giunta Comunale a conferire l’autorizzazione ad agire in giudizio;</w:t>
      </w:r>
    </w:p>
    <w:p w:rsidR="00CC2EEF" w:rsidRPr="00CC2EEF" w:rsidRDefault="00CC2EEF" w:rsidP="00CC2EEF"/>
    <w:p w:rsidR="00190E2D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 w:rsidRPr="00CC2EEF">
        <w:rPr>
          <w:rFonts w:ascii="Arial" w:hAnsi="Arial" w:cs="Arial"/>
          <w:b/>
        </w:rPr>
        <w:t xml:space="preserve">ACQUISITI </w:t>
      </w:r>
      <w:r w:rsidRPr="003663FA">
        <w:rPr>
          <w:rFonts w:ascii="Arial" w:hAnsi="Arial" w:cs="Arial"/>
        </w:rPr>
        <w:t xml:space="preserve">sulla proposta della presente deliberazione i pareri favorevoli di regolarità tecnica e contabile, resi ai sensi dell’art.49 del D. </w:t>
      </w:r>
      <w:proofErr w:type="spellStart"/>
      <w:r w:rsidRPr="003663FA">
        <w:rPr>
          <w:rFonts w:ascii="Arial" w:hAnsi="Arial" w:cs="Arial"/>
        </w:rPr>
        <w:t>Lgs</w:t>
      </w:r>
      <w:proofErr w:type="spellEnd"/>
      <w:r w:rsidRPr="003663FA">
        <w:rPr>
          <w:rFonts w:ascii="Arial" w:hAnsi="Arial" w:cs="Arial"/>
        </w:rPr>
        <w:t xml:space="preserve">. 18 agosto 2000 n.267 dal Responsabile del rispettivo servizio interessato; </w:t>
      </w:r>
    </w:p>
    <w:p w:rsidR="00CC2EEF" w:rsidRPr="00CC2EEF" w:rsidRDefault="00CC2EEF" w:rsidP="00CC2EEF">
      <w:pPr>
        <w:jc w:val="both"/>
      </w:pPr>
    </w:p>
    <w:p w:rsidR="00190E2D" w:rsidRPr="00CC2EEF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</w:rPr>
      </w:pPr>
      <w:r w:rsidRPr="00CC2EEF">
        <w:rPr>
          <w:rFonts w:ascii="Arial" w:hAnsi="Arial" w:cs="Arial"/>
          <w:b/>
        </w:rPr>
        <w:t>VISTI:</w:t>
      </w:r>
    </w:p>
    <w:p w:rsidR="00190E2D" w:rsidRPr="003663FA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 w:rsidRPr="003663FA">
        <w:rPr>
          <w:rFonts w:ascii="Arial" w:hAnsi="Arial" w:cs="Arial"/>
        </w:rPr>
        <w:t xml:space="preserve">il citato D. </w:t>
      </w:r>
      <w:proofErr w:type="spellStart"/>
      <w:r w:rsidRPr="003663FA">
        <w:rPr>
          <w:rFonts w:ascii="Arial" w:hAnsi="Arial" w:cs="Arial"/>
        </w:rPr>
        <w:t>Lgs</w:t>
      </w:r>
      <w:proofErr w:type="spellEnd"/>
      <w:r w:rsidRPr="003663FA">
        <w:rPr>
          <w:rFonts w:ascii="Arial" w:hAnsi="Arial" w:cs="Arial"/>
        </w:rPr>
        <w:t>. n.267/2000;</w:t>
      </w:r>
    </w:p>
    <w:p w:rsidR="00190E2D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 w:rsidRPr="003663FA">
        <w:rPr>
          <w:rFonts w:ascii="Arial" w:hAnsi="Arial" w:cs="Arial"/>
        </w:rPr>
        <w:t>lo Statuto dell’Ente;</w:t>
      </w:r>
    </w:p>
    <w:p w:rsidR="00CC2EEF" w:rsidRPr="00CC2EEF" w:rsidRDefault="00CC2EEF" w:rsidP="00CC2EEF"/>
    <w:p w:rsidR="00190E2D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 w:rsidRPr="00CC2EEF">
        <w:rPr>
          <w:rFonts w:ascii="Arial" w:hAnsi="Arial" w:cs="Arial"/>
          <w:b/>
        </w:rPr>
        <w:t>RITENUTA</w:t>
      </w:r>
      <w:r w:rsidRPr="003663FA">
        <w:rPr>
          <w:rFonts w:ascii="Arial" w:hAnsi="Arial" w:cs="Arial"/>
        </w:rPr>
        <w:t xml:space="preserve"> la competenza</w:t>
      </w:r>
      <w:r>
        <w:rPr>
          <w:rFonts w:ascii="Arial" w:hAnsi="Arial" w:cs="Arial"/>
        </w:rPr>
        <w:t xml:space="preserve"> della Giunta </w:t>
      </w:r>
      <w:r w:rsidR="00CC2EEF">
        <w:rPr>
          <w:rFonts w:ascii="Arial" w:hAnsi="Arial" w:cs="Arial"/>
        </w:rPr>
        <w:t>C</w:t>
      </w:r>
      <w:r>
        <w:rPr>
          <w:rFonts w:ascii="Arial" w:hAnsi="Arial" w:cs="Arial"/>
        </w:rPr>
        <w:t>omunale</w:t>
      </w:r>
    </w:p>
    <w:p w:rsidR="00CC2EEF" w:rsidRPr="00CC2EEF" w:rsidRDefault="00CC2EEF" w:rsidP="00CC2EEF"/>
    <w:p w:rsidR="00CC2EEF" w:rsidRPr="00CC2EEF" w:rsidRDefault="00CC2EEF" w:rsidP="00CC2EEF">
      <w:pPr>
        <w:jc w:val="both"/>
        <w:rPr>
          <w:sz w:val="24"/>
          <w:szCs w:val="24"/>
        </w:rPr>
      </w:pPr>
      <w:r w:rsidRPr="00CC2EEF">
        <w:rPr>
          <w:sz w:val="24"/>
          <w:szCs w:val="24"/>
        </w:rPr>
        <w:t xml:space="preserve">Con voti Unanimi </w:t>
      </w:r>
    </w:p>
    <w:p w:rsidR="00CC2EEF" w:rsidRPr="00CC2EEF" w:rsidRDefault="00CC2EEF" w:rsidP="00CC2EEF"/>
    <w:p w:rsidR="00190E2D" w:rsidRPr="003663FA" w:rsidRDefault="00190E2D" w:rsidP="00190E2D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:rsidR="00190E2D" w:rsidRPr="003663FA" w:rsidRDefault="00190E2D" w:rsidP="00190E2D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:rsidR="00190E2D" w:rsidRPr="003663FA" w:rsidRDefault="00190E2D" w:rsidP="00190E2D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663FA">
        <w:rPr>
          <w:rFonts w:ascii="Arial" w:hAnsi="Arial" w:cs="Arial"/>
          <w:b/>
        </w:rPr>
        <w:t>DELIBERA</w:t>
      </w:r>
    </w:p>
    <w:p w:rsidR="00190E2D" w:rsidRPr="003663FA" w:rsidRDefault="00190E2D" w:rsidP="00190E2D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:rsidR="00190E2D" w:rsidRDefault="00190E2D" w:rsidP="00CC2EEF">
      <w:pPr>
        <w:pStyle w:val="rtf1Normal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 w:rsidRPr="003663FA">
        <w:rPr>
          <w:rFonts w:ascii="Arial" w:hAnsi="Arial" w:cs="Arial"/>
        </w:rPr>
        <w:t>di autorizzare la costituzione dell’Ente - nella persona del Sindaco e legale rappresentante pro-tempore - per resistere con proprio controricorso nel giudizio promosso avanti la Suprema Corte di Cassazione, dalla Signora Sforza Anna Donata per cassare la sentenza n. 643/2017dalla Corte di Appello degli Abruzzi (L’Aquila), per le motivazioni meglio esplicitate in narrativa;</w:t>
      </w:r>
    </w:p>
    <w:p w:rsidR="00CC2EEF" w:rsidRPr="00CC2EEF" w:rsidRDefault="00CC2EEF" w:rsidP="00CC2EEF">
      <w:pPr>
        <w:jc w:val="both"/>
      </w:pPr>
    </w:p>
    <w:p w:rsidR="00190E2D" w:rsidRDefault="00190E2D" w:rsidP="00CC2EEF">
      <w:pPr>
        <w:pStyle w:val="rtf1Normal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 w:rsidRPr="003663FA">
        <w:rPr>
          <w:rFonts w:ascii="Arial" w:hAnsi="Arial" w:cs="Arial"/>
        </w:rPr>
        <w:t>di incaricare l’Avv. Caretta</w:t>
      </w:r>
      <w:r>
        <w:rPr>
          <w:rFonts w:ascii="Arial" w:hAnsi="Arial" w:cs="Arial"/>
        </w:rPr>
        <w:t xml:space="preserve"> Antonella e l’Avv. </w:t>
      </w:r>
      <w:r w:rsidR="00A85EAD">
        <w:rPr>
          <w:rFonts w:ascii="Arial" w:hAnsi="Arial" w:cs="Arial"/>
        </w:rPr>
        <w:t>Confortini</w:t>
      </w:r>
      <w:r>
        <w:rPr>
          <w:rFonts w:ascii="Arial" w:hAnsi="Arial" w:cs="Arial"/>
        </w:rPr>
        <w:t xml:space="preserve"> Roberta con studio in Via XX Settembre 392/A 67051 Avezzano</w:t>
      </w:r>
      <w:r w:rsidRPr="003663FA">
        <w:rPr>
          <w:rFonts w:ascii="Arial" w:hAnsi="Arial" w:cs="Arial"/>
        </w:rPr>
        <w:t xml:space="preserve"> qual</w:t>
      </w:r>
      <w:r>
        <w:rPr>
          <w:rFonts w:ascii="Arial" w:hAnsi="Arial" w:cs="Arial"/>
        </w:rPr>
        <w:t>i</w:t>
      </w:r>
      <w:r w:rsidRPr="003663FA">
        <w:rPr>
          <w:rFonts w:ascii="Arial" w:hAnsi="Arial" w:cs="Arial"/>
        </w:rPr>
        <w:t xml:space="preserve"> legal</w:t>
      </w:r>
      <w:r>
        <w:rPr>
          <w:rFonts w:ascii="Arial" w:hAnsi="Arial" w:cs="Arial"/>
        </w:rPr>
        <w:t>i</w:t>
      </w:r>
      <w:r w:rsidRPr="003663FA">
        <w:rPr>
          <w:rFonts w:ascii="Arial" w:hAnsi="Arial" w:cs="Arial"/>
        </w:rPr>
        <w:t xml:space="preserve"> dell’Ente nella causa di che trattasi, dinanzi la Corte Suprema di Cassazione, </w:t>
      </w:r>
      <w:proofErr w:type="gramStart"/>
      <w:r>
        <w:rPr>
          <w:rFonts w:ascii="Arial" w:hAnsi="Arial" w:cs="Arial"/>
        </w:rPr>
        <w:t xml:space="preserve">che </w:t>
      </w:r>
      <w:r w:rsidRPr="003663FA">
        <w:rPr>
          <w:rFonts w:ascii="Arial" w:hAnsi="Arial" w:cs="Arial"/>
        </w:rPr>
        <w:t xml:space="preserve"> si</w:t>
      </w:r>
      <w:proofErr w:type="gramEnd"/>
      <w:r w:rsidRPr="00366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sono</w:t>
      </w:r>
      <w:r w:rsidRPr="003663FA">
        <w:rPr>
          <w:rFonts w:ascii="Arial" w:hAnsi="Arial" w:cs="Arial"/>
        </w:rPr>
        <w:t xml:space="preserve"> res</w:t>
      </w:r>
      <w:r>
        <w:rPr>
          <w:rFonts w:ascii="Arial" w:hAnsi="Arial" w:cs="Arial"/>
        </w:rPr>
        <w:t>e</w:t>
      </w:r>
      <w:r w:rsidRPr="003663FA">
        <w:rPr>
          <w:rFonts w:ascii="Arial" w:hAnsi="Arial" w:cs="Arial"/>
        </w:rPr>
        <w:t xml:space="preserve"> disponibil</w:t>
      </w:r>
      <w:r>
        <w:rPr>
          <w:rFonts w:ascii="Arial" w:hAnsi="Arial" w:cs="Arial"/>
        </w:rPr>
        <w:t>i</w:t>
      </w:r>
      <w:r w:rsidRPr="003663FA">
        <w:rPr>
          <w:rFonts w:ascii="Arial" w:hAnsi="Arial" w:cs="Arial"/>
        </w:rPr>
        <w:t xml:space="preserve"> all’incarico stesso;</w:t>
      </w:r>
    </w:p>
    <w:p w:rsidR="00CC2EEF" w:rsidRDefault="00CC2EEF" w:rsidP="00CC2EEF">
      <w:pPr>
        <w:pStyle w:val="Paragrafoelenco"/>
        <w:jc w:val="both"/>
      </w:pPr>
      <w:bookmarkStart w:id="3" w:name="_GoBack"/>
      <w:bookmarkEnd w:id="3"/>
    </w:p>
    <w:p w:rsidR="00CC2EEF" w:rsidRPr="00CC2EEF" w:rsidRDefault="00CC2EEF" w:rsidP="00CC2EEF">
      <w:pPr>
        <w:pStyle w:val="Paragrafoelenco"/>
        <w:ind w:left="1080"/>
        <w:jc w:val="both"/>
      </w:pPr>
    </w:p>
    <w:p w:rsidR="00190E2D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 w:rsidRPr="003663FA">
        <w:rPr>
          <w:rFonts w:ascii="Arial" w:hAnsi="Arial" w:cs="Arial"/>
        </w:rPr>
        <w:t>3) di dare atto che la spesa sarà impegnata con separato atto</w:t>
      </w:r>
      <w:r>
        <w:rPr>
          <w:rFonts w:ascii="Arial" w:hAnsi="Arial" w:cs="Arial"/>
        </w:rPr>
        <w:t>,</w:t>
      </w:r>
      <w:r w:rsidRPr="003663FA">
        <w:rPr>
          <w:rFonts w:ascii="Arial" w:hAnsi="Arial" w:cs="Arial"/>
        </w:rPr>
        <w:t xml:space="preserve"> a seguito di esatta quantificazione delle competenze;</w:t>
      </w:r>
    </w:p>
    <w:p w:rsidR="00CC2EEF" w:rsidRPr="00CC2EEF" w:rsidRDefault="00CC2EEF" w:rsidP="00CC2EEF">
      <w:pPr>
        <w:jc w:val="both"/>
      </w:pPr>
    </w:p>
    <w:p w:rsidR="00190E2D" w:rsidRPr="003663FA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 w:rsidRPr="003663FA">
        <w:rPr>
          <w:rFonts w:ascii="Arial" w:hAnsi="Arial" w:cs="Arial"/>
        </w:rPr>
        <w:t>4) di dare mandato al Responsabile dell’Area competente, di procedere all’adozione di tutti gli atti connessi e consequenziali, necessari al perfezionamento dell’incarico legale di che trattasi.</w:t>
      </w:r>
    </w:p>
    <w:p w:rsidR="00190E2D" w:rsidRPr="003663FA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</w:p>
    <w:p w:rsidR="00190E2D" w:rsidRPr="003663FA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 w:rsidRPr="003663FA">
        <w:rPr>
          <w:rFonts w:ascii="Arial" w:hAnsi="Arial" w:cs="Arial"/>
        </w:rPr>
        <w:t>Successivamente</w:t>
      </w:r>
    </w:p>
    <w:p w:rsidR="00190E2D" w:rsidRPr="003663FA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</w:p>
    <w:p w:rsidR="00190E2D" w:rsidRPr="003663FA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</w:rPr>
      </w:pPr>
      <w:r w:rsidRPr="003663FA">
        <w:rPr>
          <w:rFonts w:ascii="Arial" w:hAnsi="Arial" w:cs="Arial"/>
          <w:b/>
        </w:rPr>
        <w:t>LA GIUNTA COMUNALE</w:t>
      </w:r>
    </w:p>
    <w:p w:rsidR="00190E2D" w:rsidRPr="007B7F77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</w:p>
    <w:p w:rsidR="00190E2D" w:rsidRPr="007B7F77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 w:rsidRPr="007B7F77">
        <w:rPr>
          <w:rFonts w:ascii="Arial" w:hAnsi="Arial" w:cs="Arial"/>
        </w:rPr>
        <w:t xml:space="preserve">Con separata votazione   favorevole </w:t>
      </w:r>
      <w:r>
        <w:rPr>
          <w:rFonts w:ascii="Arial" w:hAnsi="Arial" w:cs="Arial"/>
        </w:rPr>
        <w:t xml:space="preserve">ed </w:t>
      </w:r>
      <w:r w:rsidRPr="007B7F77">
        <w:rPr>
          <w:rFonts w:ascii="Arial" w:hAnsi="Arial" w:cs="Arial"/>
        </w:rPr>
        <w:t>unanime resa nelle forme di legge dai presenti;</w:t>
      </w:r>
    </w:p>
    <w:p w:rsidR="00190E2D" w:rsidRPr="003663FA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</w:p>
    <w:p w:rsidR="00190E2D" w:rsidRPr="003663FA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</w:rPr>
      </w:pPr>
      <w:r w:rsidRPr="003663FA">
        <w:rPr>
          <w:rFonts w:ascii="Arial" w:hAnsi="Arial" w:cs="Arial"/>
          <w:b/>
        </w:rPr>
        <w:t>DELIBERA</w:t>
      </w:r>
    </w:p>
    <w:p w:rsidR="00190E2D" w:rsidRPr="003663FA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</w:p>
    <w:p w:rsidR="00190E2D" w:rsidRPr="007B7F77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 w:rsidRPr="003663FA">
        <w:rPr>
          <w:rFonts w:ascii="Arial" w:hAnsi="Arial" w:cs="Arial"/>
        </w:rPr>
        <w:t xml:space="preserve">di dichiarare </w:t>
      </w:r>
      <w:r w:rsidRPr="007B7F77">
        <w:rPr>
          <w:rFonts w:ascii="Arial" w:hAnsi="Arial" w:cs="Arial"/>
        </w:rPr>
        <w:t xml:space="preserve">la presente deliberazione immediatamente esecutiva ai sensi e per gli effetti dell'art. 134, comma 4 del </w:t>
      </w:r>
      <w:proofErr w:type="spellStart"/>
      <w:proofErr w:type="gramStart"/>
      <w:r w:rsidRPr="007B7F77">
        <w:rPr>
          <w:rFonts w:ascii="Arial" w:hAnsi="Arial" w:cs="Arial"/>
        </w:rPr>
        <w:t>D.Lgs</w:t>
      </w:r>
      <w:proofErr w:type="spellEnd"/>
      <w:proofErr w:type="gramEnd"/>
      <w:r w:rsidRPr="007B7F77">
        <w:rPr>
          <w:rFonts w:ascii="Arial" w:hAnsi="Arial" w:cs="Arial"/>
        </w:rPr>
        <w:t xml:space="preserve"> n. 267/2000.</w:t>
      </w:r>
    </w:p>
    <w:p w:rsidR="00190E2D" w:rsidRPr="003663FA" w:rsidRDefault="00190E2D" w:rsidP="00CC2EEF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</w:p>
    <w:p w:rsidR="00190E2D" w:rsidRPr="00A35250" w:rsidRDefault="00190E2D" w:rsidP="00CC2EEF">
      <w:pPr>
        <w:jc w:val="both"/>
        <w:rPr>
          <w:sz w:val="16"/>
          <w:szCs w:val="16"/>
        </w:rPr>
      </w:pPr>
    </w:p>
    <w:p w:rsidR="00CC2EEF" w:rsidRDefault="00CC2EE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</w:rPr>
      </w:pPr>
    </w:p>
    <w:p w:rsidR="00CC2EEF" w:rsidRPr="00CC2EEF" w:rsidRDefault="00CC2EEF" w:rsidP="00CC2EEF"/>
    <w:p w:rsidR="00CC2EEF" w:rsidRDefault="00CC2EE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</w:rPr>
      </w:pPr>
    </w:p>
    <w:p w:rsidR="00CC2EEF" w:rsidRDefault="00CC2EEF" w:rsidP="00CC2EEF"/>
    <w:p w:rsidR="00CC2EEF" w:rsidRDefault="00CC2EEF" w:rsidP="00CC2EEF"/>
    <w:p w:rsidR="00CC2EEF" w:rsidRDefault="00CC2EEF" w:rsidP="00CC2EEF"/>
    <w:p w:rsidR="00452F27" w:rsidRPr="006663A8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Pr="006663A8">
        <w:rPr>
          <w:rFonts w:ascii="Arial" w:hAnsi="Arial" w:cs="Arial"/>
          <w:szCs w:val="24"/>
        </w:rPr>
        <w:t xml:space="preserve">IL </w:t>
      </w:r>
      <w:r w:rsidR="005E66AB">
        <w:rPr>
          <w:rFonts w:ascii="Arial" w:hAnsi="Arial" w:cs="Arial"/>
          <w:szCs w:val="24"/>
        </w:rPr>
        <w:t>VICI</w:t>
      </w:r>
      <w:r w:rsidRPr="006663A8">
        <w:rPr>
          <w:rFonts w:ascii="Arial" w:hAnsi="Arial" w:cs="Arial"/>
          <w:szCs w:val="24"/>
        </w:rPr>
        <w:t>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</w:t>
      </w:r>
      <w:r w:rsidR="00D555D0">
        <w:rPr>
          <w:rFonts w:ascii="Arial" w:hAnsi="Arial" w:cs="Arial"/>
          <w:sz w:val="24"/>
          <w:szCs w:val="24"/>
        </w:rPr>
        <w:t>F.to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="005E66AB">
        <w:rPr>
          <w:rFonts w:ascii="Arial" w:hAnsi="Arial" w:cs="Arial"/>
          <w:sz w:val="24"/>
          <w:szCs w:val="24"/>
        </w:rPr>
        <w:t>Silvio D’Arcangelo</w:t>
      </w:r>
      <w:r w:rsidR="00A057C9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6663A8" w:rsidRDefault="00452F27" w:rsidP="00CC2EEF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u w:val="double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D555D0">
        <w:rPr>
          <w:rFonts w:ascii="Arial" w:hAnsi="Arial" w:cs="Arial"/>
          <w:sz w:val="22"/>
          <w:szCs w:val="22"/>
        </w:rPr>
        <w:t>F.to</w:t>
      </w:r>
      <w:r w:rsidRPr="00DD3C52">
        <w:rPr>
          <w:rFonts w:ascii="Arial" w:hAnsi="Arial" w:cs="Arial"/>
          <w:sz w:val="22"/>
          <w:szCs w:val="22"/>
        </w:rPr>
        <w:t xml:space="preserve"> </w:t>
      </w:r>
      <w:r w:rsidR="00CC2EEF">
        <w:rPr>
          <w:rFonts w:ascii="Arial" w:hAnsi="Arial" w:cs="Arial"/>
          <w:sz w:val="22"/>
          <w:szCs w:val="22"/>
        </w:rPr>
        <w:t>Dott. Cesidio FALCONE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</w:t>
      </w:r>
      <w:proofErr w:type="gramStart"/>
      <w:r w:rsidRPr="006663A8">
        <w:rPr>
          <w:rFonts w:ascii="Arial" w:hAnsi="Arial" w:cs="Arial"/>
          <w:snapToGrid w:val="0"/>
          <w:sz w:val="24"/>
        </w:rPr>
        <w:t>per  15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BE3814">
        <w:rPr>
          <w:rFonts w:ascii="Arial" w:hAnsi="Arial" w:cs="Arial"/>
          <w:b/>
          <w:snapToGrid w:val="0"/>
          <w:sz w:val="24"/>
        </w:rPr>
        <w:t>01/12/2017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CC2EEF">
        <w:rPr>
          <w:rFonts w:ascii="Arial" w:hAnsi="Arial" w:cs="Arial"/>
          <w:snapToGrid w:val="0"/>
          <w:sz w:val="24"/>
        </w:rPr>
        <w:t>………………</w:t>
      </w:r>
      <w:r w:rsidR="000449BC">
        <w:rPr>
          <w:rFonts w:ascii="Arial" w:hAnsi="Arial" w:cs="Arial"/>
          <w:snapToGrid w:val="0"/>
          <w:sz w:val="24"/>
        </w:rPr>
        <w:t>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="00CD5FD7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 xml:space="preserve"> </w:t>
      </w:r>
      <w:r w:rsidR="00452F27" w:rsidRPr="003F6405">
        <w:rPr>
          <w:rFonts w:ascii="Arial" w:hAnsi="Arial" w:cs="Arial"/>
          <w:snapToGrid w:val="0"/>
          <w:sz w:val="24"/>
        </w:rPr>
        <w:t xml:space="preserve">è stata dichiarata immediatamente eseguibile il </w:t>
      </w:r>
      <w:proofErr w:type="gramStart"/>
      <w:r w:rsidR="00452F27" w:rsidRPr="003F6405">
        <w:rPr>
          <w:rFonts w:ascii="Arial" w:hAnsi="Arial" w:cs="Arial"/>
          <w:snapToGrid w:val="0"/>
          <w:sz w:val="24"/>
        </w:rPr>
        <w:t>giorno</w:t>
      </w:r>
      <w:r w:rsidR="0094145E" w:rsidRPr="003F6405">
        <w:rPr>
          <w:rFonts w:ascii="Arial" w:hAnsi="Arial" w:cs="Arial"/>
          <w:snapToGrid w:val="0"/>
          <w:sz w:val="24"/>
        </w:rPr>
        <w:t xml:space="preserve">  </w:t>
      </w:r>
      <w:r w:rsidR="00BE3814" w:rsidRPr="00BE3814">
        <w:rPr>
          <w:rFonts w:ascii="Arial" w:hAnsi="Arial" w:cs="Arial"/>
          <w:b/>
          <w:snapToGrid w:val="0"/>
          <w:sz w:val="24"/>
        </w:rPr>
        <w:t>18</w:t>
      </w:r>
      <w:proofErr w:type="gramEnd"/>
      <w:r w:rsidR="00BE3814" w:rsidRPr="00BE3814">
        <w:rPr>
          <w:rFonts w:ascii="Arial" w:hAnsi="Arial" w:cs="Arial"/>
          <w:b/>
          <w:snapToGrid w:val="0"/>
          <w:sz w:val="24"/>
        </w:rPr>
        <w:t>/11/2017</w:t>
      </w:r>
    </w:p>
    <w:p w:rsidR="00452F27" w:rsidRP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>(</w:t>
      </w:r>
      <w:r w:rsidR="00452F27" w:rsidRPr="003F6405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3F6405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3F6405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 xml:space="preserve">consecutivi dalla pubblicazione (art.134, co.3 </w:t>
      </w:r>
      <w:proofErr w:type="gramStart"/>
      <w:r w:rsidR="00452F27" w:rsidRPr="006663A8">
        <w:rPr>
          <w:rFonts w:ascii="Arial" w:hAnsi="Arial" w:cs="Arial"/>
          <w:snapToGrid w:val="0"/>
          <w:sz w:val="24"/>
        </w:rPr>
        <w:t>D.Lgs</w:t>
      </w:r>
      <w:proofErr w:type="gramEnd"/>
      <w:r w:rsidR="00452F27" w:rsidRPr="006663A8">
        <w:rPr>
          <w:rFonts w:ascii="Arial" w:hAnsi="Arial" w:cs="Arial"/>
          <w:snapToGrid w:val="0"/>
          <w:sz w:val="24"/>
        </w:rPr>
        <w:t>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 w:rsidR="00CD5FD7">
        <w:rPr>
          <w:rFonts w:ascii="Arial" w:hAnsi="Arial" w:cs="Arial"/>
          <w:snapToGrid w:val="0"/>
          <w:sz w:val="24"/>
        </w:rPr>
        <w:t>F.</w:t>
      </w:r>
      <w:proofErr w:type="gramStart"/>
      <w:r w:rsidR="00CD5FD7">
        <w:rPr>
          <w:rFonts w:ascii="Arial" w:hAnsi="Arial" w:cs="Arial"/>
          <w:snapToGrid w:val="0"/>
          <w:sz w:val="24"/>
        </w:rPr>
        <w:t>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CD5FD7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CD5FD7">
        <w:rPr>
          <w:rFonts w:ascii="Arial" w:hAnsi="Arial" w:cs="Arial"/>
          <w:snapToGrid w:val="0"/>
          <w:sz w:val="24"/>
        </w:rPr>
        <w:instrText xml:space="preserve"> FORMDROPDOWN </w:instrText>
      </w:r>
      <w:r w:rsidR="00717027">
        <w:rPr>
          <w:rFonts w:ascii="Arial" w:hAnsi="Arial" w:cs="Arial"/>
          <w:snapToGrid w:val="0"/>
          <w:sz w:val="24"/>
        </w:rPr>
      </w:r>
      <w:r w:rsidR="00717027">
        <w:rPr>
          <w:rFonts w:ascii="Arial" w:hAnsi="Arial" w:cs="Arial"/>
          <w:snapToGrid w:val="0"/>
          <w:sz w:val="24"/>
        </w:rPr>
        <w:fldChar w:fldCharType="separate"/>
      </w:r>
      <w:r w:rsidR="00CD5FD7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CD5FD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 w:rsidR="00717027">
        <w:rPr>
          <w:rFonts w:ascii="Arial" w:hAnsi="Arial" w:cs="Arial"/>
          <w:snapToGrid w:val="0"/>
          <w:sz w:val="24"/>
        </w:rPr>
      </w:r>
      <w:r w:rsidR="00717027">
        <w:rPr>
          <w:rFonts w:ascii="Arial" w:hAnsi="Arial" w:cs="Arial"/>
          <w:snapToGrid w:val="0"/>
          <w:sz w:val="24"/>
        </w:rPr>
        <w:fldChar w:fldCharType="separate"/>
      </w:r>
      <w:r>
        <w:rPr>
          <w:rFonts w:ascii="Arial" w:hAnsi="Arial" w:cs="Arial"/>
          <w:snapToGrid w:val="0"/>
          <w:sz w:val="24"/>
        </w:rPr>
        <w:fldChar w:fldCharType="end"/>
      </w:r>
    </w:p>
    <w:p w:rsidR="00CD5FD7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CD5FD7" w:rsidRDefault="00CD5FD7" w:rsidP="00CD5F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CD5FD7" w:rsidRPr="006663A8" w:rsidRDefault="00CD5FD7" w:rsidP="00CD5FD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r w:rsidR="00BE3814" w:rsidRPr="00BE3814">
        <w:rPr>
          <w:rFonts w:ascii="Arial" w:hAnsi="Arial" w:cs="Arial"/>
          <w:b/>
          <w:snapToGrid w:val="0"/>
          <w:sz w:val="24"/>
        </w:rPr>
        <w:t>01/12/2017</w:t>
      </w:r>
      <w:r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         </w:t>
      </w:r>
    </w:p>
    <w:p w:rsidR="00CD5FD7" w:rsidRPr="006663A8" w:rsidRDefault="00CD5FD7" w:rsidP="00CD5FD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CD5FD7" w:rsidRPr="006663A8" w:rsidRDefault="00CD5FD7" w:rsidP="00CD5FD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A72158" w:rsidRPr="00CD5FD7" w:rsidRDefault="00A72158" w:rsidP="00CD5FD7">
      <w:pPr>
        <w:jc w:val="center"/>
        <w:rPr>
          <w:rFonts w:ascii="Arial" w:hAnsi="Arial" w:cs="Arial"/>
          <w:sz w:val="24"/>
        </w:rPr>
      </w:pPr>
    </w:p>
    <w:sectPr w:rsidR="00A72158" w:rsidRPr="00CD5FD7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 w15:restartNumberingAfterBreak="0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144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3404B5"/>
    <w:multiLevelType w:val="singleLevel"/>
    <w:tmpl w:val="D04A5D68"/>
    <w:lvl w:ilvl="0">
      <w:start w:val="1"/>
      <w:numFmt w:val="upperRoman"/>
      <w:pStyle w:val="Elenc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</w:abstractNum>
  <w:abstractNum w:abstractNumId="10" w15:restartNumberingAfterBreak="0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7AC6"/>
    <w:multiLevelType w:val="hybridMultilevel"/>
    <w:tmpl w:val="6A4A3546"/>
    <w:lvl w:ilvl="0" w:tplc="6ED2E4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B0D73"/>
    <w:multiLevelType w:val="hybridMultilevel"/>
    <w:tmpl w:val="9CF4B620"/>
    <w:lvl w:ilvl="0" w:tplc="43BA9C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706D7"/>
    <w:multiLevelType w:val="hybridMultilevel"/>
    <w:tmpl w:val="DDE88A1A"/>
    <w:lvl w:ilvl="0" w:tplc="4BD8FB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27"/>
  </w:num>
  <w:num w:numId="6">
    <w:abstractNumId w:val="5"/>
  </w:num>
  <w:num w:numId="7">
    <w:abstractNumId w:val="0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23"/>
  </w:num>
  <w:num w:numId="13">
    <w:abstractNumId w:val="22"/>
  </w:num>
  <w:num w:numId="14">
    <w:abstractNumId w:val="21"/>
  </w:num>
  <w:num w:numId="15">
    <w:abstractNumId w:val="4"/>
  </w:num>
  <w:num w:numId="16">
    <w:abstractNumId w:val="12"/>
  </w:num>
  <w:num w:numId="17">
    <w:abstractNumId w:val="1"/>
  </w:num>
  <w:num w:numId="18">
    <w:abstractNumId w:val="2"/>
  </w:num>
  <w:num w:numId="19">
    <w:abstractNumId w:val="3"/>
  </w:num>
  <w:num w:numId="20">
    <w:abstractNumId w:val="24"/>
  </w:num>
  <w:num w:numId="21">
    <w:abstractNumId w:val="25"/>
  </w:num>
  <w:num w:numId="22">
    <w:abstractNumId w:val="8"/>
  </w:num>
  <w:num w:numId="23">
    <w:abstractNumId w:val="20"/>
  </w:num>
  <w:num w:numId="24">
    <w:abstractNumId w:val="9"/>
  </w:num>
  <w:num w:numId="25">
    <w:abstractNumId w:val="6"/>
  </w:num>
  <w:num w:numId="26">
    <w:abstractNumId w:val="15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27"/>
    <w:rsid w:val="00002188"/>
    <w:rsid w:val="00026BA9"/>
    <w:rsid w:val="000406A6"/>
    <w:rsid w:val="00040FBC"/>
    <w:rsid w:val="000449BC"/>
    <w:rsid w:val="00057816"/>
    <w:rsid w:val="000A7966"/>
    <w:rsid w:val="000B335A"/>
    <w:rsid w:val="000E0037"/>
    <w:rsid w:val="000F52F3"/>
    <w:rsid w:val="00107FFC"/>
    <w:rsid w:val="00110580"/>
    <w:rsid w:val="00120369"/>
    <w:rsid w:val="00126F17"/>
    <w:rsid w:val="001306C0"/>
    <w:rsid w:val="001361C9"/>
    <w:rsid w:val="001559A3"/>
    <w:rsid w:val="00161894"/>
    <w:rsid w:val="00190E2D"/>
    <w:rsid w:val="001B7E9D"/>
    <w:rsid w:val="001D6964"/>
    <w:rsid w:val="001E1956"/>
    <w:rsid w:val="001E3971"/>
    <w:rsid w:val="00212C8D"/>
    <w:rsid w:val="0022097C"/>
    <w:rsid w:val="00231D0B"/>
    <w:rsid w:val="00253246"/>
    <w:rsid w:val="00285BC1"/>
    <w:rsid w:val="002B760D"/>
    <w:rsid w:val="002B7FC3"/>
    <w:rsid w:val="002E49C8"/>
    <w:rsid w:val="002F1F32"/>
    <w:rsid w:val="002F27A4"/>
    <w:rsid w:val="00312DEF"/>
    <w:rsid w:val="0034388E"/>
    <w:rsid w:val="003565EB"/>
    <w:rsid w:val="00361F0E"/>
    <w:rsid w:val="003B7C55"/>
    <w:rsid w:val="003C5E66"/>
    <w:rsid w:val="003D6CED"/>
    <w:rsid w:val="003E67E9"/>
    <w:rsid w:val="003F1652"/>
    <w:rsid w:val="003F5F49"/>
    <w:rsid w:val="003F6405"/>
    <w:rsid w:val="00436D46"/>
    <w:rsid w:val="00452F27"/>
    <w:rsid w:val="0045407E"/>
    <w:rsid w:val="004654D7"/>
    <w:rsid w:val="00487431"/>
    <w:rsid w:val="00495290"/>
    <w:rsid w:val="004A6490"/>
    <w:rsid w:val="004B17DC"/>
    <w:rsid w:val="004B5B7C"/>
    <w:rsid w:val="004E2411"/>
    <w:rsid w:val="004E31EA"/>
    <w:rsid w:val="00503623"/>
    <w:rsid w:val="00505DC7"/>
    <w:rsid w:val="00542169"/>
    <w:rsid w:val="005439E3"/>
    <w:rsid w:val="0055560C"/>
    <w:rsid w:val="005556F7"/>
    <w:rsid w:val="00565779"/>
    <w:rsid w:val="00581C56"/>
    <w:rsid w:val="00584CE9"/>
    <w:rsid w:val="005B01BC"/>
    <w:rsid w:val="005B661F"/>
    <w:rsid w:val="005C182B"/>
    <w:rsid w:val="005C1BC8"/>
    <w:rsid w:val="005D3EB0"/>
    <w:rsid w:val="005E3487"/>
    <w:rsid w:val="005E66AB"/>
    <w:rsid w:val="00606AF3"/>
    <w:rsid w:val="00635FB7"/>
    <w:rsid w:val="00645B45"/>
    <w:rsid w:val="00653B86"/>
    <w:rsid w:val="00666D37"/>
    <w:rsid w:val="006800F0"/>
    <w:rsid w:val="006B55B3"/>
    <w:rsid w:val="006C1CF7"/>
    <w:rsid w:val="006C465B"/>
    <w:rsid w:val="006D1426"/>
    <w:rsid w:val="006D46AB"/>
    <w:rsid w:val="00717027"/>
    <w:rsid w:val="00737574"/>
    <w:rsid w:val="00771858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22878"/>
    <w:rsid w:val="008324C5"/>
    <w:rsid w:val="00845465"/>
    <w:rsid w:val="00855DBE"/>
    <w:rsid w:val="008741A0"/>
    <w:rsid w:val="008801D5"/>
    <w:rsid w:val="008B053B"/>
    <w:rsid w:val="008E3653"/>
    <w:rsid w:val="008F77F9"/>
    <w:rsid w:val="00900553"/>
    <w:rsid w:val="009061CE"/>
    <w:rsid w:val="009078F5"/>
    <w:rsid w:val="009238C8"/>
    <w:rsid w:val="00924B72"/>
    <w:rsid w:val="00934694"/>
    <w:rsid w:val="00934965"/>
    <w:rsid w:val="00940487"/>
    <w:rsid w:val="0094145E"/>
    <w:rsid w:val="009435FD"/>
    <w:rsid w:val="00947778"/>
    <w:rsid w:val="00950DDF"/>
    <w:rsid w:val="009609EF"/>
    <w:rsid w:val="00964DEB"/>
    <w:rsid w:val="00964FBD"/>
    <w:rsid w:val="00976011"/>
    <w:rsid w:val="00983B47"/>
    <w:rsid w:val="009A65BA"/>
    <w:rsid w:val="009C6F1E"/>
    <w:rsid w:val="009E2CA3"/>
    <w:rsid w:val="009E5B46"/>
    <w:rsid w:val="009E7A0F"/>
    <w:rsid w:val="009F154A"/>
    <w:rsid w:val="00A057C9"/>
    <w:rsid w:val="00A077CF"/>
    <w:rsid w:val="00A14FA3"/>
    <w:rsid w:val="00A15130"/>
    <w:rsid w:val="00A600A4"/>
    <w:rsid w:val="00A6218B"/>
    <w:rsid w:val="00A72158"/>
    <w:rsid w:val="00A85C83"/>
    <w:rsid w:val="00A85EAD"/>
    <w:rsid w:val="00AA1AD1"/>
    <w:rsid w:val="00AD79B5"/>
    <w:rsid w:val="00AE3D92"/>
    <w:rsid w:val="00AE63DC"/>
    <w:rsid w:val="00AF1A30"/>
    <w:rsid w:val="00AF5347"/>
    <w:rsid w:val="00B03D0D"/>
    <w:rsid w:val="00B32FB4"/>
    <w:rsid w:val="00B41B5E"/>
    <w:rsid w:val="00B462E0"/>
    <w:rsid w:val="00B54410"/>
    <w:rsid w:val="00B612A0"/>
    <w:rsid w:val="00B621AD"/>
    <w:rsid w:val="00B626DB"/>
    <w:rsid w:val="00B82C37"/>
    <w:rsid w:val="00B92D02"/>
    <w:rsid w:val="00BA3107"/>
    <w:rsid w:val="00BB0A1A"/>
    <w:rsid w:val="00BB3E1A"/>
    <w:rsid w:val="00BE3814"/>
    <w:rsid w:val="00BF54D5"/>
    <w:rsid w:val="00C241B2"/>
    <w:rsid w:val="00C345F8"/>
    <w:rsid w:val="00C34635"/>
    <w:rsid w:val="00C42E8A"/>
    <w:rsid w:val="00C43371"/>
    <w:rsid w:val="00C533DE"/>
    <w:rsid w:val="00C60BDA"/>
    <w:rsid w:val="00C61A6A"/>
    <w:rsid w:val="00C654F0"/>
    <w:rsid w:val="00CA3225"/>
    <w:rsid w:val="00CB52A6"/>
    <w:rsid w:val="00CC2EEF"/>
    <w:rsid w:val="00CD3792"/>
    <w:rsid w:val="00CD5FD7"/>
    <w:rsid w:val="00CF14F7"/>
    <w:rsid w:val="00D0232C"/>
    <w:rsid w:val="00D031DA"/>
    <w:rsid w:val="00D110D1"/>
    <w:rsid w:val="00D27E80"/>
    <w:rsid w:val="00D344A1"/>
    <w:rsid w:val="00D475D9"/>
    <w:rsid w:val="00D5344D"/>
    <w:rsid w:val="00D555D0"/>
    <w:rsid w:val="00D60EF8"/>
    <w:rsid w:val="00D6155F"/>
    <w:rsid w:val="00D85B80"/>
    <w:rsid w:val="00DB432E"/>
    <w:rsid w:val="00DD3C52"/>
    <w:rsid w:val="00E039EF"/>
    <w:rsid w:val="00E05B2C"/>
    <w:rsid w:val="00E20F43"/>
    <w:rsid w:val="00E53883"/>
    <w:rsid w:val="00E729FC"/>
    <w:rsid w:val="00E858BB"/>
    <w:rsid w:val="00ED057F"/>
    <w:rsid w:val="00F14E0E"/>
    <w:rsid w:val="00F165C3"/>
    <w:rsid w:val="00F21A37"/>
    <w:rsid w:val="00F57DC1"/>
    <w:rsid w:val="00F8428A"/>
    <w:rsid w:val="00FA6910"/>
    <w:rsid w:val="00FA77D8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EC0CE-7653-4AC8-9F9D-5EA396FD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5FD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27B2-585D-4473-BAC1-02432139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polizialocalebisegna@gmail.com</cp:lastModifiedBy>
  <cp:revision>2</cp:revision>
  <cp:lastPrinted>2017-12-01T09:14:00Z</cp:lastPrinted>
  <dcterms:created xsi:type="dcterms:W3CDTF">2017-12-05T10:35:00Z</dcterms:created>
  <dcterms:modified xsi:type="dcterms:W3CDTF">2017-12-05T10:35:00Z</dcterms:modified>
</cp:coreProperties>
</file>